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576AF">
        <w:rPr>
          <w:rFonts w:eastAsia="Times New Roman"/>
          <w:b/>
          <w:sz w:val="28"/>
          <w:szCs w:val="28"/>
        </w:rPr>
        <w:t>Базові показники ефективності</w:t>
      </w:r>
    </w:p>
    <w:p w:rsidR="00BA3ABE" w:rsidRPr="000576AF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0E7F02">
        <w:rPr>
          <w:rFonts w:eastAsia="Times New Roman"/>
          <w:b/>
          <w:sz w:val="28"/>
          <w:szCs w:val="28"/>
        </w:rPr>
        <w:t>д</w:t>
      </w:r>
      <w:r w:rsidRPr="000576AF">
        <w:rPr>
          <w:rFonts w:eastAsia="Times New Roman"/>
          <w:b/>
          <w:sz w:val="28"/>
          <w:szCs w:val="28"/>
        </w:rPr>
        <w:t>іяльності</w:t>
      </w:r>
      <w:r w:rsidRPr="000E7F02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Очаківського міськрайонного </w:t>
      </w:r>
      <w:r w:rsidRPr="000576AF">
        <w:rPr>
          <w:rFonts w:eastAsia="Times New Roman"/>
          <w:b/>
          <w:sz w:val="28"/>
          <w:szCs w:val="28"/>
        </w:rPr>
        <w:t>суду</w:t>
      </w:r>
      <w:r w:rsidRPr="000E7F02">
        <w:rPr>
          <w:rFonts w:eastAsia="Times New Roman"/>
          <w:b/>
          <w:sz w:val="28"/>
          <w:szCs w:val="28"/>
        </w:rPr>
        <w:t xml:space="preserve"> Миколаївської </w:t>
      </w:r>
      <w:r w:rsidRPr="000576AF">
        <w:rPr>
          <w:rFonts w:eastAsia="Times New Roman"/>
          <w:b/>
          <w:sz w:val="28"/>
          <w:szCs w:val="28"/>
        </w:rPr>
        <w:t>області</w:t>
      </w:r>
    </w:p>
    <w:p w:rsidR="00BA3ABE" w:rsidRDefault="00BA3ABE" w:rsidP="00BA3ABE">
      <w:pPr>
        <w:jc w:val="center"/>
        <w:rPr>
          <w:rFonts w:eastAsia="Times New Roman"/>
          <w:b/>
          <w:sz w:val="28"/>
          <w:szCs w:val="28"/>
        </w:rPr>
      </w:pPr>
      <w:r w:rsidRPr="0033066A">
        <w:rPr>
          <w:rFonts w:eastAsia="Times New Roman"/>
          <w:b/>
          <w:sz w:val="28"/>
          <w:szCs w:val="28"/>
        </w:rPr>
        <w:t>за</w:t>
      </w:r>
      <w:r w:rsidRPr="000E7F02">
        <w:rPr>
          <w:rFonts w:eastAsia="Times New Roman"/>
          <w:b/>
          <w:sz w:val="28"/>
          <w:szCs w:val="28"/>
        </w:rPr>
        <w:t xml:space="preserve"> </w:t>
      </w:r>
      <w:r w:rsidR="0096711F">
        <w:rPr>
          <w:rFonts w:eastAsia="Times New Roman"/>
          <w:b/>
          <w:sz w:val="28"/>
          <w:szCs w:val="28"/>
        </w:rPr>
        <w:t>20</w:t>
      </w:r>
      <w:r w:rsidR="00B10804">
        <w:rPr>
          <w:rFonts w:eastAsia="Times New Roman"/>
          <w:b/>
          <w:sz w:val="28"/>
          <w:szCs w:val="28"/>
        </w:rPr>
        <w:t>20</w:t>
      </w:r>
      <w:r w:rsidRPr="000E7F02">
        <w:rPr>
          <w:rFonts w:eastAsia="Times New Roman"/>
          <w:b/>
          <w:sz w:val="28"/>
          <w:szCs w:val="28"/>
        </w:rPr>
        <w:t xml:space="preserve"> р</w:t>
      </w:r>
      <w:r w:rsidR="002A61D0">
        <w:rPr>
          <w:rFonts w:eastAsia="Times New Roman"/>
          <w:b/>
          <w:sz w:val="28"/>
          <w:szCs w:val="28"/>
        </w:rPr>
        <w:t>ік</w:t>
      </w:r>
    </w:p>
    <w:p w:rsidR="00BA3ABE" w:rsidRPr="000E7F02" w:rsidRDefault="00BA3ABE" w:rsidP="00BA3ABE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6237"/>
        <w:gridCol w:w="2375"/>
      </w:tblGrid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Назва базового показника ефективності</w:t>
            </w:r>
          </w:p>
          <w:p w:rsidR="00BA3ABE" w:rsidRPr="00E42648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>діяльності суду</w:t>
            </w:r>
          </w:p>
        </w:tc>
        <w:tc>
          <w:tcPr>
            <w:tcW w:w="2375" w:type="dxa"/>
          </w:tcPr>
          <w:p w:rsidR="00BA3ABE" w:rsidRPr="0033066A" w:rsidRDefault="00BA3ABE" w:rsidP="00BA3ABE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33066A">
              <w:rPr>
                <w:rFonts w:eastAsia="Times New Roman"/>
                <w:i/>
                <w:sz w:val="28"/>
                <w:szCs w:val="28"/>
              </w:rPr>
              <w:t xml:space="preserve">за </w:t>
            </w:r>
            <w:r w:rsidR="00375A7A">
              <w:rPr>
                <w:rFonts w:eastAsia="Times New Roman"/>
                <w:i/>
                <w:sz w:val="28"/>
                <w:szCs w:val="28"/>
              </w:rPr>
              <w:t>перше півріччя</w:t>
            </w:r>
          </w:p>
          <w:p w:rsidR="00BA3ABE" w:rsidRPr="00E42648" w:rsidRDefault="00BA3ABE" w:rsidP="0000135D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BA3ABE" w:rsidTr="0000135D">
        <w:trPr>
          <w:trHeight w:val="624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з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попереднього періоду,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A3ABE" w:rsidRDefault="00B10804" w:rsidP="00C817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  <w:r w:rsidR="00C81744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A3ABE" w:rsidTr="0000135D">
        <w:trPr>
          <w:trHeight w:val="1291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C81744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справ і матеріалів, що надійшли 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C81744" w:rsidP="00CA24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</w:t>
            </w:r>
            <w:r w:rsidR="00CA24EB">
              <w:rPr>
                <w:rFonts w:eastAsia="Times New Roman"/>
                <w:sz w:val="28"/>
                <w:szCs w:val="28"/>
              </w:rPr>
              <w:t>301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розглянутих справ і матеріалів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C81744" w:rsidP="00CA24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2 29</w:t>
            </w:r>
            <w:r w:rsidR="00CA24EB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BA3ABE" w:rsidTr="0000135D">
        <w:trPr>
          <w:trHeight w:val="557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Merge w:val="restart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залишок справ і матеріалів, які не розглянуті на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наступний період,</w:t>
            </w: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в т. ч., залишок справ і матеріалів не розглянутих понад 1 рік </w:t>
            </w:r>
          </w:p>
        </w:tc>
        <w:tc>
          <w:tcPr>
            <w:tcW w:w="2375" w:type="dxa"/>
          </w:tcPr>
          <w:p w:rsidR="00BA3ABE" w:rsidRDefault="00CA24EB" w:rsidP="00C8174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393</w:t>
            </w:r>
          </w:p>
        </w:tc>
      </w:tr>
      <w:tr w:rsidR="00BA3ABE" w:rsidTr="0000135D">
        <w:trPr>
          <w:trHeight w:val="1046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5441D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скасованих судових рішень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C81744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9F1827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BA3ABE" w:rsidTr="0000135D">
        <w:trPr>
          <w:trHeight w:val="910"/>
        </w:trPr>
        <w:tc>
          <w:tcPr>
            <w:tcW w:w="959" w:type="dxa"/>
            <w:vMerge w:val="restart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Merge w:val="restart"/>
          </w:tcPr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кількість звернень до суду щодо неналежної організації роботи суду,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 т. ч., визнаних обґрунтованими</w:t>
            </w:r>
          </w:p>
        </w:tc>
        <w:tc>
          <w:tcPr>
            <w:tcW w:w="2375" w:type="dxa"/>
          </w:tcPr>
          <w:p w:rsidR="00BA3ABE" w:rsidRDefault="00DC69AC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rPr>
          <w:trHeight w:val="693"/>
        </w:trPr>
        <w:tc>
          <w:tcPr>
            <w:tcW w:w="959" w:type="dxa"/>
            <w:vMerge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справ та матеріалів, що перебували на розгляді в суді, на одного суддю,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 наявності спеціалізації в суді (з розгляду кримінальних справ та справ про адміністративні правопорушення, з розгляду цивільних справ) середня кількість справ та матеріалів, що перебували на розгляді у суді на одного </w:t>
            </w:r>
          </w:p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суддю по цих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спеціалізаціях</w:t>
            </w:r>
            <w:proofErr w:type="spellEnd"/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Default="00C81744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682,75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загальна кількість вхідної документації (документів, справ, матеріалів)</w:t>
            </w:r>
          </w:p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C81744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10 719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вхідної документації (документів, справ, матеріалів) на одного працівника апарату суду (за виключенням секретарів судових засідань і помічників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3066A">
              <w:rPr>
                <w:rFonts w:eastAsia="Times New Roman"/>
                <w:sz w:val="28"/>
                <w:szCs w:val="28"/>
              </w:rPr>
              <w:t>суду)</w:t>
            </w: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BA3ABE" w:rsidRPr="0095441D" w:rsidRDefault="00152190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5441D">
              <w:rPr>
                <w:rFonts w:eastAsia="Times New Roman"/>
                <w:sz w:val="28"/>
                <w:szCs w:val="28"/>
              </w:rPr>
              <w:t>583</w:t>
            </w:r>
          </w:p>
        </w:tc>
      </w:tr>
      <w:tr w:rsidR="00BA3ABE" w:rsidTr="0000135D">
        <w:tc>
          <w:tcPr>
            <w:tcW w:w="959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BA3ABE" w:rsidRPr="0033066A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працівників апарату суду на одного </w:t>
            </w:r>
            <w:r>
              <w:rPr>
                <w:rFonts w:eastAsia="Times New Roman"/>
                <w:sz w:val="28"/>
                <w:szCs w:val="28"/>
              </w:rPr>
              <w:t>с</w:t>
            </w:r>
            <w:r w:rsidRPr="0033066A">
              <w:rPr>
                <w:rFonts w:eastAsia="Times New Roman"/>
                <w:sz w:val="28"/>
                <w:szCs w:val="28"/>
              </w:rPr>
              <w:t>уддю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10804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11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відсоток розглянутих справ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Pr="0079710D" w:rsidRDefault="0079710D" w:rsidP="00E341D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9710D">
              <w:rPr>
                <w:rFonts w:eastAsia="Times New Roman"/>
                <w:sz w:val="28"/>
                <w:szCs w:val="28"/>
              </w:rPr>
              <w:lastRenderedPageBreak/>
              <w:t>99,35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lastRenderedPageBreak/>
              <w:t>12</w:t>
            </w:r>
          </w:p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Default="00BA3ABE" w:rsidP="0000135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середня кількість розглянутих справ на одного суддю</w:t>
            </w:r>
          </w:p>
        </w:tc>
        <w:tc>
          <w:tcPr>
            <w:tcW w:w="2375" w:type="dxa"/>
          </w:tcPr>
          <w:p w:rsidR="00375A7A" w:rsidRDefault="00152190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573,75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13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відсоток скасованих судових рішень</w:t>
            </w:r>
          </w:p>
          <w:p w:rsidR="00BA3ABE" w:rsidRPr="0033066A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152190" w:rsidP="00B1080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1,26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14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судових засідань з використанням режиму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відеоконференцзв’язку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95441D" w:rsidP="00485C5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15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кількість виклику осіб до суду з використанням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en-US"/>
              </w:rPr>
              <w:t>sms</w:t>
            </w:r>
            <w:r w:rsidRPr="0033066A">
              <w:rPr>
                <w:rFonts w:eastAsia="Times New Roman"/>
                <w:sz w:val="28"/>
                <w:szCs w:val="28"/>
              </w:rPr>
              <w:t>-повідомлень</w:t>
            </w:r>
            <w:proofErr w:type="spellEnd"/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AF2D04" w:rsidP="001F627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12 382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16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наявність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суду, виконання вимог 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законодавства та рішень ради суддів загальних судів щодо </w:t>
            </w:r>
            <w:proofErr w:type="spellStart"/>
            <w:r w:rsidRPr="0033066A">
              <w:rPr>
                <w:rFonts w:eastAsia="Times New Roman"/>
                <w:sz w:val="28"/>
                <w:szCs w:val="28"/>
              </w:rPr>
              <w:t>веб-сторінки</w:t>
            </w:r>
            <w:proofErr w:type="spellEnd"/>
            <w:r w:rsidRPr="0033066A">
              <w:rPr>
                <w:rFonts w:eastAsia="Times New Roman"/>
                <w:sz w:val="28"/>
                <w:szCs w:val="28"/>
              </w:rPr>
              <w:t xml:space="preserve"> 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A3ABE" w:rsidRDefault="00BA3ABE" w:rsidP="0000135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</w:t>
            </w:r>
          </w:p>
        </w:tc>
      </w:tr>
      <w:tr w:rsidR="00BA3ABE" w:rsidTr="0000135D">
        <w:tc>
          <w:tcPr>
            <w:tcW w:w="959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>17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  <w:r w:rsidRPr="0033066A">
              <w:rPr>
                <w:rFonts w:eastAsia="Times New Roman"/>
                <w:sz w:val="28"/>
                <w:szCs w:val="28"/>
              </w:rPr>
              <w:t xml:space="preserve">результати опитування громадян-відвідувачів суду з питань, що стосуються якості діяльності </w:t>
            </w:r>
            <w:r>
              <w:rPr>
                <w:rFonts w:eastAsia="Times New Roman"/>
                <w:sz w:val="28"/>
                <w:szCs w:val="28"/>
              </w:rPr>
              <w:t>суду</w:t>
            </w:r>
          </w:p>
          <w:p w:rsidR="00BA3ABE" w:rsidRPr="0033066A" w:rsidRDefault="00BA3ABE" w:rsidP="0000135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042AB" w:rsidRDefault="00EB5B3D" w:rsidP="00375A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BA3ABE" w:rsidRPr="0033066A" w:rsidRDefault="00BA3ABE" w:rsidP="00BA3ABE">
      <w:pPr>
        <w:jc w:val="center"/>
        <w:rPr>
          <w:rFonts w:eastAsia="Times New Roman"/>
          <w:sz w:val="28"/>
          <w:szCs w:val="28"/>
        </w:rPr>
      </w:pPr>
    </w:p>
    <w:p w:rsidR="00BA3ABE" w:rsidRDefault="00BA3ABE" w:rsidP="00BA3ABE">
      <w:pPr>
        <w:rPr>
          <w:rFonts w:eastAsia="Times New Roman"/>
          <w:sz w:val="28"/>
          <w:szCs w:val="28"/>
        </w:rPr>
      </w:pPr>
    </w:p>
    <w:p w:rsidR="00BA3ABE" w:rsidRPr="0033066A" w:rsidRDefault="00BA3ABE" w:rsidP="00BA3ABE">
      <w:pPr>
        <w:jc w:val="both"/>
        <w:rPr>
          <w:sz w:val="28"/>
          <w:szCs w:val="28"/>
        </w:rPr>
      </w:pPr>
    </w:p>
    <w:p w:rsidR="00BA3ABE" w:rsidRPr="000576AF" w:rsidRDefault="00BA3ABE" w:rsidP="00BA3ABE"/>
    <w:p w:rsidR="00FC200F" w:rsidRPr="00F35206" w:rsidRDefault="00FC200F" w:rsidP="00BA3ABE">
      <w:pPr>
        <w:pStyle w:val="a9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uk-UA"/>
        </w:rPr>
      </w:pPr>
    </w:p>
    <w:sectPr w:rsidR="00FC200F" w:rsidRPr="00F35206" w:rsidSect="00F35206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83"/>
        </w:tabs>
        <w:ind w:left="48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683"/>
        </w:tabs>
        <w:ind w:left="68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3"/>
        </w:tabs>
        <w:ind w:left="88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83"/>
        </w:tabs>
        <w:ind w:left="108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83"/>
        </w:tabs>
        <w:ind w:left="128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3"/>
        </w:tabs>
        <w:ind w:left="148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83"/>
        </w:tabs>
        <w:ind w:left="168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3"/>
        </w:tabs>
        <w:ind w:left="188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13"/>
        </w:tabs>
        <w:ind w:left="513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3"/>
        </w:tabs>
        <w:ind w:left="74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73"/>
        </w:tabs>
        <w:ind w:left="973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203"/>
        </w:tabs>
        <w:ind w:left="120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433"/>
        </w:tabs>
        <w:ind w:left="1433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663"/>
        </w:tabs>
        <w:ind w:left="166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93"/>
        </w:tabs>
        <w:ind w:left="1893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123"/>
        </w:tabs>
        <w:ind w:left="2123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F7D6815"/>
    <w:multiLevelType w:val="hybridMultilevel"/>
    <w:tmpl w:val="8AC8A856"/>
    <w:lvl w:ilvl="0" w:tplc="463A7622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07E63E1"/>
    <w:multiLevelType w:val="hybridMultilevel"/>
    <w:tmpl w:val="DA8CD956"/>
    <w:lvl w:ilvl="0" w:tplc="BA64325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D45895"/>
    <w:rsid w:val="000003FD"/>
    <w:rsid w:val="0000587B"/>
    <w:rsid w:val="00011BB3"/>
    <w:rsid w:val="00053A1C"/>
    <w:rsid w:val="00055E8F"/>
    <w:rsid w:val="00060957"/>
    <w:rsid w:val="0007054D"/>
    <w:rsid w:val="00071E58"/>
    <w:rsid w:val="000846ED"/>
    <w:rsid w:val="00085382"/>
    <w:rsid w:val="000857D0"/>
    <w:rsid w:val="0009369A"/>
    <w:rsid w:val="000A462D"/>
    <w:rsid w:val="000A6F86"/>
    <w:rsid w:val="000C7C21"/>
    <w:rsid w:val="001112FA"/>
    <w:rsid w:val="0011623E"/>
    <w:rsid w:val="00141213"/>
    <w:rsid w:val="00152190"/>
    <w:rsid w:val="00154133"/>
    <w:rsid w:val="001907E5"/>
    <w:rsid w:val="00190D1A"/>
    <w:rsid w:val="00197E16"/>
    <w:rsid w:val="001A526F"/>
    <w:rsid w:val="001B2572"/>
    <w:rsid w:val="001F3584"/>
    <w:rsid w:val="001F6278"/>
    <w:rsid w:val="001F79F7"/>
    <w:rsid w:val="00203E02"/>
    <w:rsid w:val="00216CF4"/>
    <w:rsid w:val="00240AC1"/>
    <w:rsid w:val="00252EB6"/>
    <w:rsid w:val="002600BE"/>
    <w:rsid w:val="002631ED"/>
    <w:rsid w:val="00292D30"/>
    <w:rsid w:val="002A61D0"/>
    <w:rsid w:val="002B1C72"/>
    <w:rsid w:val="002C27A0"/>
    <w:rsid w:val="003071E9"/>
    <w:rsid w:val="003079F9"/>
    <w:rsid w:val="00313399"/>
    <w:rsid w:val="00317B25"/>
    <w:rsid w:val="00340092"/>
    <w:rsid w:val="003406C9"/>
    <w:rsid w:val="00346460"/>
    <w:rsid w:val="00350CE7"/>
    <w:rsid w:val="00357F39"/>
    <w:rsid w:val="00361505"/>
    <w:rsid w:val="00375A7A"/>
    <w:rsid w:val="00381B95"/>
    <w:rsid w:val="00382AC4"/>
    <w:rsid w:val="00387A56"/>
    <w:rsid w:val="003A7F67"/>
    <w:rsid w:val="003B168D"/>
    <w:rsid w:val="003B5FBC"/>
    <w:rsid w:val="003C58F5"/>
    <w:rsid w:val="003E471A"/>
    <w:rsid w:val="003F175F"/>
    <w:rsid w:val="003F6308"/>
    <w:rsid w:val="00405885"/>
    <w:rsid w:val="00412946"/>
    <w:rsid w:val="004161B6"/>
    <w:rsid w:val="004304F7"/>
    <w:rsid w:val="0045438A"/>
    <w:rsid w:val="004614C7"/>
    <w:rsid w:val="00464611"/>
    <w:rsid w:val="004700E2"/>
    <w:rsid w:val="00485C5A"/>
    <w:rsid w:val="004916C2"/>
    <w:rsid w:val="004A2363"/>
    <w:rsid w:val="004A3413"/>
    <w:rsid w:val="004B2F0E"/>
    <w:rsid w:val="004C61A4"/>
    <w:rsid w:val="004E3CE2"/>
    <w:rsid w:val="00501C03"/>
    <w:rsid w:val="005061C7"/>
    <w:rsid w:val="005328A4"/>
    <w:rsid w:val="00552DF3"/>
    <w:rsid w:val="00566ED8"/>
    <w:rsid w:val="0057491A"/>
    <w:rsid w:val="0059686F"/>
    <w:rsid w:val="00596F46"/>
    <w:rsid w:val="005A1A0D"/>
    <w:rsid w:val="005A4101"/>
    <w:rsid w:val="005B21B7"/>
    <w:rsid w:val="005C2749"/>
    <w:rsid w:val="005C7190"/>
    <w:rsid w:val="005D1191"/>
    <w:rsid w:val="005D638A"/>
    <w:rsid w:val="005E5243"/>
    <w:rsid w:val="005F2BA6"/>
    <w:rsid w:val="00604BF9"/>
    <w:rsid w:val="0062462A"/>
    <w:rsid w:val="006423E3"/>
    <w:rsid w:val="00646688"/>
    <w:rsid w:val="00650C2E"/>
    <w:rsid w:val="006628A0"/>
    <w:rsid w:val="00676FC0"/>
    <w:rsid w:val="0068575E"/>
    <w:rsid w:val="006918C2"/>
    <w:rsid w:val="006C6565"/>
    <w:rsid w:val="006D4FAA"/>
    <w:rsid w:val="006F16D9"/>
    <w:rsid w:val="007101BB"/>
    <w:rsid w:val="00723E30"/>
    <w:rsid w:val="0072591D"/>
    <w:rsid w:val="007317F5"/>
    <w:rsid w:val="00752E3C"/>
    <w:rsid w:val="00775CEB"/>
    <w:rsid w:val="007917C7"/>
    <w:rsid w:val="0079710D"/>
    <w:rsid w:val="007C1000"/>
    <w:rsid w:val="007C2A3C"/>
    <w:rsid w:val="007C598C"/>
    <w:rsid w:val="007C7CD1"/>
    <w:rsid w:val="007D056E"/>
    <w:rsid w:val="007D273D"/>
    <w:rsid w:val="007D4D8A"/>
    <w:rsid w:val="00806757"/>
    <w:rsid w:val="00806A98"/>
    <w:rsid w:val="00816FC5"/>
    <w:rsid w:val="0081714F"/>
    <w:rsid w:val="00823EB7"/>
    <w:rsid w:val="008266AC"/>
    <w:rsid w:val="008304D3"/>
    <w:rsid w:val="00852368"/>
    <w:rsid w:val="00873FDE"/>
    <w:rsid w:val="00874638"/>
    <w:rsid w:val="00875C21"/>
    <w:rsid w:val="008A5D79"/>
    <w:rsid w:val="008D32A7"/>
    <w:rsid w:val="009253F6"/>
    <w:rsid w:val="0095441D"/>
    <w:rsid w:val="00962AC0"/>
    <w:rsid w:val="0096711F"/>
    <w:rsid w:val="009726D7"/>
    <w:rsid w:val="00972E63"/>
    <w:rsid w:val="00987CCF"/>
    <w:rsid w:val="009B18FA"/>
    <w:rsid w:val="009C01F7"/>
    <w:rsid w:val="009E42A1"/>
    <w:rsid w:val="009E5654"/>
    <w:rsid w:val="009F1827"/>
    <w:rsid w:val="009F335C"/>
    <w:rsid w:val="00A20D23"/>
    <w:rsid w:val="00A31448"/>
    <w:rsid w:val="00A37C39"/>
    <w:rsid w:val="00A44CCC"/>
    <w:rsid w:val="00A47058"/>
    <w:rsid w:val="00A63E65"/>
    <w:rsid w:val="00A6512D"/>
    <w:rsid w:val="00A6522B"/>
    <w:rsid w:val="00A65B88"/>
    <w:rsid w:val="00A755E3"/>
    <w:rsid w:val="00A80079"/>
    <w:rsid w:val="00A9562E"/>
    <w:rsid w:val="00A97A16"/>
    <w:rsid w:val="00AE0B41"/>
    <w:rsid w:val="00AF2D04"/>
    <w:rsid w:val="00B10804"/>
    <w:rsid w:val="00B1119E"/>
    <w:rsid w:val="00B11F43"/>
    <w:rsid w:val="00B26B23"/>
    <w:rsid w:val="00B42101"/>
    <w:rsid w:val="00B61D2F"/>
    <w:rsid w:val="00B7228F"/>
    <w:rsid w:val="00B771B0"/>
    <w:rsid w:val="00BA3ABE"/>
    <w:rsid w:val="00BC17C7"/>
    <w:rsid w:val="00BC21FA"/>
    <w:rsid w:val="00BD1BD8"/>
    <w:rsid w:val="00BD7476"/>
    <w:rsid w:val="00BF39D4"/>
    <w:rsid w:val="00BF4F1A"/>
    <w:rsid w:val="00C01C1E"/>
    <w:rsid w:val="00C042AB"/>
    <w:rsid w:val="00C11689"/>
    <w:rsid w:val="00C11951"/>
    <w:rsid w:val="00C15055"/>
    <w:rsid w:val="00C2045D"/>
    <w:rsid w:val="00C45C42"/>
    <w:rsid w:val="00C47CDE"/>
    <w:rsid w:val="00C51087"/>
    <w:rsid w:val="00C5478B"/>
    <w:rsid w:val="00C5502C"/>
    <w:rsid w:val="00C55C76"/>
    <w:rsid w:val="00C56D3F"/>
    <w:rsid w:val="00C61FFF"/>
    <w:rsid w:val="00C63708"/>
    <w:rsid w:val="00C81744"/>
    <w:rsid w:val="00CA24EB"/>
    <w:rsid w:val="00CB2F4B"/>
    <w:rsid w:val="00CC0856"/>
    <w:rsid w:val="00CD6F63"/>
    <w:rsid w:val="00CE67FD"/>
    <w:rsid w:val="00CF1E54"/>
    <w:rsid w:val="00CF47D6"/>
    <w:rsid w:val="00CF7876"/>
    <w:rsid w:val="00D006C9"/>
    <w:rsid w:val="00D03311"/>
    <w:rsid w:val="00D258F9"/>
    <w:rsid w:val="00D427F9"/>
    <w:rsid w:val="00D45895"/>
    <w:rsid w:val="00D50CC0"/>
    <w:rsid w:val="00D52294"/>
    <w:rsid w:val="00D64A1B"/>
    <w:rsid w:val="00D76CD5"/>
    <w:rsid w:val="00D82D9B"/>
    <w:rsid w:val="00DC4EB2"/>
    <w:rsid w:val="00DC69AC"/>
    <w:rsid w:val="00DD0429"/>
    <w:rsid w:val="00DD3600"/>
    <w:rsid w:val="00DE149B"/>
    <w:rsid w:val="00DE709B"/>
    <w:rsid w:val="00E24A3D"/>
    <w:rsid w:val="00E341D9"/>
    <w:rsid w:val="00E35072"/>
    <w:rsid w:val="00E624EF"/>
    <w:rsid w:val="00E91954"/>
    <w:rsid w:val="00EB5B3D"/>
    <w:rsid w:val="00EC0B97"/>
    <w:rsid w:val="00EC1F41"/>
    <w:rsid w:val="00EC59CE"/>
    <w:rsid w:val="00EE2A2F"/>
    <w:rsid w:val="00F165E6"/>
    <w:rsid w:val="00F315D5"/>
    <w:rsid w:val="00F35206"/>
    <w:rsid w:val="00F7624B"/>
    <w:rsid w:val="00FA5CB8"/>
    <w:rsid w:val="00FB1CAC"/>
    <w:rsid w:val="00FC200F"/>
    <w:rsid w:val="00FE1E4A"/>
    <w:rsid w:val="00FE32C8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589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45895"/>
    <w:rPr>
      <w:rFonts w:ascii="Times New Roman" w:eastAsia="Tahoma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60957"/>
    <w:pPr>
      <w:widowControl/>
      <w:suppressAutoHyphens w:val="0"/>
      <w:spacing w:before="100" w:beforeAutospacing="1" w:after="119"/>
    </w:pPr>
    <w:rPr>
      <w:rFonts w:eastAsia="Times New Roman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609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957"/>
    <w:rPr>
      <w:rFonts w:ascii="Tahoma" w:eastAsia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">
    <w:name w:val="Заголовок №1 + Не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Основной текст + Полужирный"/>
    <w:basedOn w:val="a0"/>
    <w:rsid w:val="006C65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">
    <w:name w:val="Основной текст (2) + Не курсив"/>
    <w:basedOn w:val="a0"/>
    <w:rsid w:val="006C65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0"/>
    <w:rsid w:val="006C6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styleId="a9">
    <w:name w:val="No Spacing"/>
    <w:uiPriority w:val="1"/>
    <w:qFormat/>
    <w:rsid w:val="006C65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6C6565"/>
    <w:pPr>
      <w:widowControl/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szCs w:val="24"/>
      <w:lang w:val="ru-RU" w:eastAsia="uk-U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C6565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e">
    <w:name w:val="Body Text Indent"/>
    <w:basedOn w:val="a"/>
    <w:link w:val="af"/>
    <w:uiPriority w:val="99"/>
    <w:semiHidden/>
    <w:unhideWhenUsed/>
    <w:rsid w:val="00B771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771B0"/>
    <w:rPr>
      <w:rFonts w:ascii="Times New Roman" w:eastAsia="Tahoma" w:hAnsi="Times New Roman" w:cs="Times New Roman"/>
      <w:sz w:val="24"/>
      <w:szCs w:val="20"/>
      <w:lang w:val="uk-UA"/>
    </w:rPr>
  </w:style>
  <w:style w:type="character" w:styleId="af0">
    <w:name w:val="Hyperlink"/>
    <w:basedOn w:val="a0"/>
    <w:uiPriority w:val="99"/>
    <w:semiHidden/>
    <w:unhideWhenUsed/>
    <w:rsid w:val="000A6F86"/>
    <w:rPr>
      <w:color w:val="0000FF"/>
      <w:u w:val="single"/>
    </w:rPr>
  </w:style>
  <w:style w:type="paragraph" w:customStyle="1" w:styleId="style6">
    <w:name w:val="style6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character" w:customStyle="1" w:styleId="fontstyle15">
    <w:name w:val="fontstyle15"/>
    <w:basedOn w:val="a0"/>
    <w:rsid w:val="00387A56"/>
  </w:style>
  <w:style w:type="paragraph" w:customStyle="1" w:styleId="style4">
    <w:name w:val="style4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customStyle="1" w:styleId="style8">
    <w:name w:val="style8"/>
    <w:basedOn w:val="a"/>
    <w:rsid w:val="00387A56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uk-UA"/>
    </w:rPr>
  </w:style>
  <w:style w:type="paragraph" w:styleId="af1">
    <w:name w:val="List Paragraph"/>
    <w:basedOn w:val="a"/>
    <w:uiPriority w:val="34"/>
    <w:qFormat/>
    <w:rsid w:val="00B61D2F"/>
    <w:pPr>
      <w:ind w:left="720"/>
      <w:contextualSpacing/>
    </w:pPr>
  </w:style>
  <w:style w:type="character" w:customStyle="1" w:styleId="s4">
    <w:name w:val="s4"/>
    <w:basedOn w:val="a0"/>
    <w:rsid w:val="00EC1F41"/>
  </w:style>
  <w:style w:type="table" w:styleId="af2">
    <w:name w:val="Table Grid"/>
    <w:basedOn w:val="a1"/>
    <w:uiPriority w:val="59"/>
    <w:rsid w:val="00B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6D0D5-5D88-4336-A934-B0F7D73D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Высоцкий</cp:lastModifiedBy>
  <cp:revision>2</cp:revision>
  <cp:lastPrinted>2021-01-04T13:27:00Z</cp:lastPrinted>
  <dcterms:created xsi:type="dcterms:W3CDTF">2021-01-14T09:02:00Z</dcterms:created>
  <dcterms:modified xsi:type="dcterms:W3CDTF">2021-01-14T09:02:00Z</dcterms:modified>
</cp:coreProperties>
</file>